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line="300"/>
        <w:jc w:val="center"/>
      </w:pPr>
      <w:r>
        <w:rPr>
          <w:rFonts w:ascii="Times New Roman" w:cs="Times New Roman" w:eastAsia="Times New Roman" w:hAnsi="Times New Roman"/>
          <w:b/>
          <w:bCs/>
          <w:sz w:val="24"/>
          <w:szCs w:val="24"/>
        </w:rPr>
        <w:t xml:space="preserve">TAHLİYE TALEBİ DİLEKÇESİ</w:t>
      </w:r>
    </w:p>
    <w:p>
      <w:pPr>
        <w:spacing w:after="380" w:before="0" w:line="300"/>
        <w:jc w:val="center"/>
      </w:pPr>
      <w:r>
        <w:rPr>
          <w:rFonts w:ascii="Times New Roman" w:cs="Times New Roman" w:eastAsia="Times New Roman" w:hAnsi="Times New Roman"/>
          <w:b w:val="false"/>
          <w:bCs w:val="false"/>
          <w:sz w:val="20"/>
          <w:szCs w:val="20"/>
        </w:rPr>
        <w:t xml:space="preserve">(Salıverilme istemi — CMK m.104)</w:t>
      </w:r>
    </w:p>
    <w:p>
      <w:pPr>
        <w:spacing w:after="340" w:before="0" w:line="300"/>
        <w:jc w:val="center"/>
      </w:pPr>
      <w:r>
        <w:rPr>
          <w:rFonts w:ascii="Times New Roman" w:cs="Times New Roman" w:eastAsia="Times New Roman" w:hAnsi="Times New Roman"/>
          <w:b/>
          <w:bCs/>
          <w:sz w:val="24"/>
          <w:szCs w:val="24"/>
        </w:rPr>
        <w:t xml:space="preserve">… AĞIR CEZA MAHKEMESİ BAŞKANLIĞI'NA</w:t>
      </w:r>
    </w:p>
    <w:p>
      <w:pPr>
        <w:tabs>
          <w:tab w:val="left" w:pos="4000"/>
        </w:tabs>
        <w:spacing w:after="100" w:line="300"/>
        <w:ind w:left="4200" w:hanging="4200"/>
        <w:jc w:val="both"/>
      </w:pPr>
      <w:r>
        <w:rPr>
          <w:rFonts w:ascii="Times New Roman" w:cs="Times New Roman" w:eastAsia="Times New Roman" w:hAnsi="Times New Roman"/>
          <w:b/>
          <w:bCs/>
          <w:sz w:val="24"/>
          <w:szCs w:val="24"/>
        </w:rPr>
        <w:t xml:space="preserve">DOSYA NO</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[0000/000] Esas</w:t>
      </w:r>
    </w:p>
    <w:p>
      <w:pPr>
        <w:tabs>
          <w:tab w:val="left" w:pos="4000"/>
        </w:tabs>
        <w:spacing w:after="100" w:line="300"/>
        <w:ind w:left="4200" w:hanging="4200"/>
        <w:jc w:val="both"/>
      </w:pPr>
      <w:r>
        <w:rPr>
          <w:rFonts w:ascii="Times New Roman" w:cs="Times New Roman" w:eastAsia="Times New Roman" w:hAnsi="Times New Roman"/>
          <w:b/>
          <w:bCs/>
          <w:sz w:val="24"/>
          <w:szCs w:val="24"/>
        </w:rPr>
        <w:t xml:space="preserve">TALEPTE BULUNAN (SANIK)</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[Ad Soyad], T.C. [00000000000]</w:t>
      </w:r>
    </w:p>
    <w:p>
      <w:pPr>
        <w:tabs>
          <w:tab w:val="left" w:pos="4000"/>
        </w:tabs>
        <w:spacing w:after="100" w:line="300"/>
        <w:ind w:left="4200" w:hanging="4200"/>
        <w:jc w:val="both"/>
      </w:pPr>
      <w:r>
        <w:rPr>
          <w:rFonts w:ascii="Times New Roman" w:cs="Times New Roman" w:eastAsia="Times New Roman" w:hAnsi="Times New Roman"/>
          <w:b/>
          <w:bCs/>
          <w:sz w:val="24"/>
          <w:szCs w:val="24"/>
        </w:rPr>
        <w:t xml:space="preserve">ADRESİ</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[Ceza infaz kurumu adı ve adresi]</w:t>
      </w:r>
    </w:p>
    <w:p>
      <w:pPr>
        <w:tabs>
          <w:tab w:val="left" w:pos="4000"/>
        </w:tabs>
        <w:spacing w:after="100" w:line="300"/>
        <w:ind w:left="4200" w:hanging="4200"/>
        <w:jc w:val="both"/>
      </w:pPr>
      <w:r>
        <w:rPr>
          <w:rFonts w:ascii="Times New Roman" w:cs="Times New Roman" w:eastAsia="Times New Roman" w:hAnsi="Times New Roman"/>
          <w:b/>
          <w:bCs/>
          <w:sz w:val="24"/>
          <w:szCs w:val="24"/>
        </w:rPr>
        <w:t xml:space="preserve">MÜDAFİİ</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[Boş bırakılacak]</w:t>
      </w:r>
    </w:p>
    <w:p>
      <w:pPr>
        <w:tabs>
          <w:tab w:val="left" w:pos="4000"/>
        </w:tabs>
        <w:spacing w:after="100" w:line="300"/>
        <w:ind w:left="4200" w:hanging="4200"/>
        <w:jc w:val="both"/>
      </w:pPr>
      <w:r>
        <w:rPr>
          <w:rFonts w:ascii="Times New Roman" w:cs="Times New Roman" w:eastAsia="Times New Roman" w:hAnsi="Times New Roman"/>
          <w:b/>
          <w:bCs/>
          <w:sz w:val="24"/>
          <w:szCs w:val="24"/>
        </w:rPr>
        <w:t xml:space="preserve">TUTUKLANMA TARİHİ</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w:t>
      </w:r>
    </w:p>
    <w:p>
      <w:pPr>
        <w:tabs>
          <w:tab w:val="left" w:pos="4000"/>
        </w:tabs>
        <w:spacing w:after="320" w:line="300"/>
        <w:ind w:left="4200" w:hanging="4200"/>
        <w:jc w:val="both"/>
      </w:pPr>
      <w:r>
        <w:rPr>
          <w:rFonts w:ascii="Times New Roman" w:cs="Times New Roman" w:eastAsia="Times New Roman" w:hAnsi="Times New Roman"/>
          <w:b/>
          <w:bCs/>
          <w:sz w:val="24"/>
          <w:szCs w:val="24"/>
        </w:rPr>
        <w:t xml:space="preserve">KONU</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Tutukluluk hâlinin sona erdirilerek tahliyeme, aksi hâlde adli kontrol tedbiri uygulanmasına karar verilmesi talebidir.</w:t>
      </w:r>
    </w:p>
    <w:p>
      <w:pPr>
        <w:spacing w:after="150" w:before="180" w:line="300"/>
        <w:jc w:val="both"/>
      </w:pPr>
      <w:r>
        <w:rPr>
          <w:rFonts w:ascii="Times New Roman" w:cs="Times New Roman" w:eastAsia="Times New Roman" w:hAnsi="Times New Roman"/>
          <w:b/>
          <w:bCs/>
          <w:sz w:val="24"/>
          <w:szCs w:val="24"/>
        </w:rPr>
        <w:t xml:space="preserve">AÇIKLAMALAR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Hakkımda [suç adı] suçundan kamu davası açılmış olup [tarih] tarihinden itibaren tutukluyum. Şüpheli ve sanık, soruşturma ve kovuşturmanın her aşamasında salıverilmesini isteyebilir (CMK m.104). Talebim anılan hükme dayanmaktadır.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Tutuklu geçen süre [süre] olmuştur. Dosyanın geldiği aşama ile isnat edilen suçun ceza aralığı birlikte değerlendirildiğinde tutukluluk ölçüsüz hâle gelmiştir.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Delil toplama süreci tamamlanmıştır. Tüm tanıklar dinlenmiş, [bilirkişi raporu / kamera kayıtları / HTS kayıtları] dosyaya girmiştir. Delilleri karartma tehlikesi ortadan kalkmıştır.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Kaçma şüphesi bulunmamaktadır. [Süre] yıldır [adres] adresinde ikamet etmekteyim, ailemle birlikte yaşamaktayım ve [iş yeri] bünyesinde çalışmaktayım. Yurt dışı çıkış kaydım yoktur, tüm çağrılara zamanında uydum.</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Kişisel durumum tahliyemi gerektirmektedir. [Bakmakla yükümlü olduğum çocuklarım / hasta yakınım] bulunmaktadır. Ayrıca [sağlık sorunum] nedeniyle düzenli tedavi görmem gerekmekte, kurum koşulları tedavimi aksatmaktadır. Sağlık raporlarım dilekçe ekinde sunulmuştur.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Adli sicil kaydım bulunmamaktadır. Bugüne kadar hiçbir suçtan hüküm giymedim, hakkımda derdest başka dosya da yoktur.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Adli kontrol tedbirleri somut olayda amaca ulaşmak için yeterlidir. Kanun, tutuklama yerine adli kontrol uygulanmasına açıkça imkân tanır (CMK m.109). Yurt dışına çıkış yasağı, imza yükümlülüğü ve konutu terk etmeme tedbirleri birlikte uygulandığında yargılamanın selameti korunur.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Talebimin kanuni süre içinde karara bağlanmasını istiyorum. Salıverilme istemi üzerine, Cumhuriyet savcısının görüşü alındıktan sonra üç gün içinde karar verilir; örgüt faaliyeti çerçevesinde işlenen suçlarda süre yedi gündür (CMK m.105).</w:t>
      </w:r>
    </w:p>
    <w:p>
      <w:pPr>
        <w:spacing w:after="110" w:before="180" w:line="300"/>
        <w:jc w:val="both"/>
      </w:pPr>
      <w:r>
        <w:rPr>
          <w:rFonts w:ascii="Times New Roman" w:cs="Times New Roman" w:eastAsia="Times New Roman" w:hAnsi="Times New Roman"/>
          <w:b/>
          <w:bCs/>
          <w:sz w:val="24"/>
          <w:szCs w:val="24"/>
        </w:rPr>
        <w:t xml:space="preserve">HUKUKİ NEDENLER</w:t>
      </w:r>
    </w:p>
    <w:p>
      <w:pPr>
        <w:spacing w:after="150" w:before="0" w:line="300"/>
        <w:jc w:val="both"/>
      </w:pPr>
      <w:r>
        <w:rPr>
          <w:rFonts w:ascii="Times New Roman" w:cs="Times New Roman" w:eastAsia="Times New Roman" w:hAnsi="Times New Roman"/>
          <w:b w:val="false"/>
          <w:bCs w:val="false"/>
          <w:sz w:val="24"/>
          <w:szCs w:val="24"/>
        </w:rPr>
        <w:t xml:space="preserve">5271 sayılı Ceza Muhakemesi Kanunu m.100, m.101, m.104, m.105, m.108 ve m.109; Anayasa m.19; Avrupa İnsan Hakları Sözleşmesi m.5.</w:t>
      </w:r>
    </w:p>
    <w:p>
      <w:pPr>
        <w:spacing w:after="110" w:before="140" w:line="300"/>
        <w:jc w:val="both"/>
      </w:pPr>
      <w:r>
        <w:rPr>
          <w:rFonts w:ascii="Times New Roman" w:cs="Times New Roman" w:eastAsia="Times New Roman" w:hAnsi="Times New Roman"/>
          <w:b/>
          <w:bCs/>
          <w:sz w:val="24"/>
          <w:szCs w:val="24"/>
        </w:rPr>
        <w:t xml:space="preserve">DELİLLER</w:t>
      </w:r>
    </w:p>
    <w:p>
      <w:pPr>
        <w:spacing w:after="150" w:before="0" w:line="300"/>
        <w:jc w:val="both"/>
      </w:pPr>
      <w:r>
        <w:rPr>
          <w:rFonts w:ascii="Times New Roman" w:cs="Times New Roman" w:eastAsia="Times New Roman" w:hAnsi="Times New Roman"/>
          <w:b w:val="false"/>
          <w:bCs w:val="false"/>
          <w:sz w:val="24"/>
          <w:szCs w:val="24"/>
        </w:rPr>
        <w:t xml:space="preserve">Mahkemenizin [0000/000] Esas sayılı dosyası, nüfus kayıt örneği, ikametgâh belgesi, SGK hizmet dökümü ve çalışma belgesi, adli sicil kaydı, sağlık raporları ve tedavi kayıtları, tanık beyanları ile her türlü yasal delil.</w:t>
      </w:r>
    </w:p>
    <w:p>
      <w:pPr>
        <w:spacing w:after="150" w:before="180" w:line="300"/>
        <w:jc w:val="both"/>
      </w:pPr>
      <w:r>
        <w:rPr>
          <w:rFonts w:ascii="Times New Roman" w:cs="Times New Roman" w:eastAsia="Times New Roman" w:hAnsi="Times New Roman"/>
          <w:b/>
          <w:bCs/>
          <w:sz w:val="24"/>
          <w:szCs w:val="24"/>
        </w:rPr>
        <w:t xml:space="preserve">SONUÇ VE İSTEM</w:t>
      </w:r>
    </w:p>
    <w:p>
      <w:pPr>
        <w:spacing w:after="150" w:before="0" w:line="300"/>
        <w:jc w:val="both"/>
      </w:pPr>
      <w:r>
        <w:rPr>
          <w:rFonts w:ascii="Times New Roman" w:cs="Times New Roman" w:eastAsia="Times New Roman" w:hAnsi="Times New Roman"/>
          <w:b w:val="false"/>
          <w:bCs w:val="false"/>
          <w:sz w:val="24"/>
          <w:szCs w:val="24"/>
        </w:rPr>
        <w:t xml:space="preserve">Yukarıda açıklanan nedenlerle;</w:t>
      </w:r>
    </w:p>
    <w:p>
      <w:pPr>
        <w:pStyle w:val="ListParagraph"/>
        <w:numPr>
          <w:ilvl w:val="0"/>
          <w:numId w:val="3"/>
        </w:numPr>
        <w:spacing w:after="120" w:line="300"/>
        <w:jc w:val="both"/>
      </w:pPr>
      <w:r>
        <w:rPr>
          <w:rFonts w:ascii="Times New Roman" w:cs="Times New Roman" w:eastAsia="Times New Roman" w:hAnsi="Times New Roman"/>
          <w:sz w:val="24"/>
          <w:szCs w:val="24"/>
        </w:rPr>
        <w:t xml:space="preserve">Tutukluluk hâlimin sona erdirilerek tahliyeme,</w:t>
      </w:r>
    </w:p>
    <w:p>
      <w:pPr>
        <w:pStyle w:val="ListParagraph"/>
        <w:numPr>
          <w:ilvl w:val="0"/>
          <w:numId w:val="3"/>
        </w:numPr>
        <w:spacing w:after="120" w:line="300"/>
        <w:jc w:val="both"/>
      </w:pPr>
      <w:r>
        <w:rPr>
          <w:rFonts w:ascii="Times New Roman" w:cs="Times New Roman" w:eastAsia="Times New Roman" w:hAnsi="Times New Roman"/>
          <w:sz w:val="24"/>
          <w:szCs w:val="24"/>
        </w:rPr>
        <w:t xml:space="preserve">Aksi kanaatte iseniz yurt dışına çıkış yasağı ve imza yükümlülüğü gibi adli kontrol tedbirleri uygulanarak serbest bırakılmama,</w:t>
      </w:r>
    </w:p>
    <w:p>
      <w:pPr>
        <w:pStyle w:val="ListParagraph"/>
        <w:numPr>
          <w:ilvl w:val="0"/>
          <w:numId w:val="3"/>
        </w:numPr>
        <w:spacing w:after="120" w:line="300"/>
        <w:jc w:val="both"/>
      </w:pPr>
      <w:r>
        <w:rPr>
          <w:rFonts w:ascii="Times New Roman" w:cs="Times New Roman" w:eastAsia="Times New Roman" w:hAnsi="Times New Roman"/>
          <w:sz w:val="24"/>
          <w:szCs w:val="24"/>
        </w:rPr>
        <w:t xml:space="preserve">Talebimin CMK m.105'te öngörülen süre içinde karara bağlanmasına,</w:t>
      </w:r>
    </w:p>
    <w:p>
      <w:pPr>
        <w:spacing w:after="380" w:before="150" w:line="300"/>
        <w:jc w:val="both"/>
      </w:pPr>
      <w:r>
        <w:rPr>
          <w:rFonts w:ascii="Times New Roman" w:cs="Times New Roman" w:eastAsia="Times New Roman" w:hAnsi="Times New Roman"/>
          <w:b w:val="false"/>
          <w:bCs w:val="false"/>
          <w:sz w:val="24"/>
          <w:szCs w:val="24"/>
        </w:rPr>
        <w:t xml:space="preserve">karar verilmesini saygılarımla arz ve talep ederim. [Tarih]</w:t>
      </w:r>
    </w:p>
    <w:p>
      <w:pPr>
        <w:spacing w:after="60" w:line="300"/>
        <w:jc w:val="right"/>
      </w:pPr>
      <w:r>
        <w:rPr>
          <w:rFonts w:ascii="Times New Roman" w:cs="Times New Roman" w:eastAsia="Times New Roman" w:hAnsi="Times New Roman"/>
          <w:b/>
          <w:bCs/>
          <w:sz w:val="24"/>
          <w:szCs w:val="24"/>
        </w:rPr>
        <w:t xml:space="preserve">Talepte Bulunan / Müdafii</w:t>
      </w:r>
    </w:p>
    <w:p>
      <w:pPr>
        <w:spacing w:after="60" w:line="300"/>
        <w:jc w:val="right"/>
      </w:pPr>
      <w:r>
        <w:rPr>
          <w:rFonts w:ascii="Times New Roman" w:cs="Times New Roman" w:eastAsia="Times New Roman" w:hAnsi="Times New Roman"/>
          <w:sz w:val="24"/>
          <w:szCs w:val="24"/>
        </w:rPr>
        <w:t xml:space="preserve">[Ad Soyad]</w:t>
      </w:r>
    </w:p>
    <w:p>
      <w:pPr>
        <w:spacing w:after="300" w:line="300"/>
        <w:jc w:val="right"/>
      </w:pPr>
      <w:r>
        <w:rPr>
          <w:rFonts w:ascii="Times New Roman" w:cs="Times New Roman" w:eastAsia="Times New Roman" w:hAnsi="Times New Roman"/>
          <w:sz w:val="24"/>
          <w:szCs w:val="24"/>
        </w:rPr>
        <w:t xml:space="preserve">İmza</w:t>
      </w:r>
    </w:p>
    <w:p>
      <w:pPr>
        <w:spacing w:after="90" w:before="0" w:line="300"/>
        <w:jc w:val="both"/>
      </w:pPr>
      <w:r>
        <w:rPr>
          <w:rFonts w:ascii="Times New Roman" w:cs="Times New Roman" w:eastAsia="Times New Roman" w:hAnsi="Times New Roman"/>
          <w:b/>
          <w:bCs/>
          <w:sz w:val="24"/>
          <w:szCs w:val="24"/>
        </w:rPr>
        <w:t xml:space="preserve">EKLER</w:t>
      </w:r>
    </w:p>
    <w:p>
      <w:pPr>
        <w:spacing w:after="40" w:before="0" w:line="300"/>
        <w:jc w:val="left"/>
      </w:pPr>
      <w:r>
        <w:rPr>
          <w:rFonts w:ascii="Times New Roman" w:cs="Times New Roman" w:eastAsia="Times New Roman" w:hAnsi="Times New Roman"/>
          <w:b w:val="false"/>
          <w:bCs w:val="false"/>
          <w:sz w:val="24"/>
          <w:szCs w:val="24"/>
        </w:rPr>
        <w:t xml:space="preserve">1- Nüfus kayıt örneği ve ikametgâh belgesi.</w:t>
      </w:r>
    </w:p>
    <w:p>
      <w:pPr>
        <w:spacing w:after="40" w:before="0" w:line="300"/>
        <w:jc w:val="left"/>
      </w:pPr>
      <w:r>
        <w:rPr>
          <w:rFonts w:ascii="Times New Roman" w:cs="Times New Roman" w:eastAsia="Times New Roman" w:hAnsi="Times New Roman"/>
          <w:b w:val="false"/>
          <w:bCs w:val="false"/>
          <w:sz w:val="24"/>
          <w:szCs w:val="24"/>
        </w:rPr>
        <w:t xml:space="preserve">2- SGK hizmet dökümü ve çalışma belgesi.</w:t>
      </w:r>
    </w:p>
    <w:p>
      <w:pPr>
        <w:spacing w:after="40" w:before="0" w:line="300"/>
        <w:jc w:val="left"/>
      </w:pPr>
      <w:r>
        <w:rPr>
          <w:rFonts w:ascii="Times New Roman" w:cs="Times New Roman" w:eastAsia="Times New Roman" w:hAnsi="Times New Roman"/>
          <w:b w:val="false"/>
          <w:bCs w:val="false"/>
          <w:sz w:val="24"/>
          <w:szCs w:val="24"/>
        </w:rPr>
        <w:t xml:space="preserve">3- Adli sicil kaydı.</w:t>
      </w:r>
    </w:p>
    <w:p>
      <w:pPr>
        <w:spacing w:after="40" w:before="0" w:line="300"/>
        <w:jc w:val="left"/>
      </w:pPr>
      <w:r>
        <w:rPr>
          <w:rFonts w:ascii="Times New Roman" w:cs="Times New Roman" w:eastAsia="Times New Roman" w:hAnsi="Times New Roman"/>
          <w:b w:val="false"/>
          <w:bCs w:val="false"/>
          <w:sz w:val="24"/>
          <w:szCs w:val="24"/>
        </w:rPr>
        <w:t xml:space="preserve">4- Sağlık raporları ve tedavi kayıtları.</w:t>
      </w:r>
    </w:p>
    <w:p>
      <w:pPr>
        <w:spacing w:after="40" w:before="0" w:line="300"/>
        <w:jc w:val="left"/>
      </w:pPr>
      <w:r>
        <w:rPr>
          <w:rFonts w:ascii="Times New Roman" w:cs="Times New Roman" w:eastAsia="Times New Roman" w:hAnsi="Times New Roman"/>
          <w:b w:val="false"/>
          <w:bCs w:val="false"/>
          <w:sz w:val="24"/>
          <w:szCs w:val="24"/>
        </w:rPr>
        <w:t xml:space="preserve">5- Tanık listesi.</w:t>
      </w:r>
    </w:p>
    <w:sectPr>
      <w:footerReference w:type="default" r:id="rId7"/>
      <w:pgSz w:w="11906" w:h="16838" w:orient="portrait"/>
      <w:pgMar w:top="1440" w:right="1584" w:bottom="1440" w:left="158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6" w:space="6"/>
      </w:pBdr>
      <w:spacing w:after="60"/>
    </w:pPr>
    <w:r>
      <w:rPr>
        <w:rFonts w:ascii="Times New Roman" w:cs="Times New Roman" w:eastAsia="Times New Roman" w:hAnsi="Times New Roman"/>
        <w:sz w:val="2"/>
        <w:szCs w:val="2"/>
      </w:rPr>
      <w:t xml:space="preserve"/>
    </w:r>
  </w:p>
  <w:p>
    <w:pPr>
      <w:jc w:val="center"/>
    </w:pPr>
    <w:hyperlink w:history="1" r:id="rIdml4hl7js7pvcf-kt5d7lk">
      <w:r>
        <w:rPr>
          <w:rFonts w:ascii="Times New Roman" w:cs="Times New Roman" w:eastAsia="Times New Roman" w:hAnsi="Times New Roman"/>
          <w:color w:val="595959"/>
          <w:sz w:val="17"/>
          <w:szCs w:val="17"/>
        </w:rPr>
        <w:t xml:space="preserve">Çözüm Hukuk Bürosu</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80" w:hanging="360"/>
      </w:pPr>
    </w:lvl>
  </w:abstractNum>
  <w:abstractNum w:abstractNumId="3" w15:restartNumberingAfterBreak="0">
    <w:multiLevelType w:val="hybridMultilevel"/>
    <w:lvl w:ilvl="0" w15:tentative="1">
      <w:start w:val="1"/>
      <w:numFmt w:val="decimal"/>
      <w:lvlText w:val="%1."/>
      <w:lvlJc w:val="left"/>
      <w:pPr>
        <w:ind w:left="48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ml4hl7js7pvcf-kt5d7lk" Type="http://schemas.openxmlformats.org/officeDocument/2006/relationships/hyperlink" Target="https://www.cozumavukatlik.com.tr"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2026-08-25T12:36:32.410Z</dcterms:created>
  <dcterms:modified xsi:type="dcterms:W3CDTF">2026-08-25T12:36:32.410Z</dcterms:modified>
</cp:coreProperties>
</file>

<file path=docProps/custom.xml><?xml version="1.0" encoding="utf-8"?>
<Properties xmlns="http://schemas.openxmlformats.org/officeDocument/2006/custom-properties" xmlns:vt="http://schemas.openxmlformats.org/officeDocument/2006/docPropsVTypes"/>
</file>