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0" w:line="300"/>
        <w:jc w:val="center"/>
      </w:pPr>
      <w:r>
        <w:rPr>
          <w:rFonts w:ascii="Times New Roman" w:cs="Times New Roman" w:eastAsia="Times New Roman" w:hAnsi="Times New Roman"/>
          <w:b/>
          <w:bCs/>
          <w:sz w:val="24"/>
          <w:szCs w:val="24"/>
        </w:rPr>
        <w:t xml:space="preserve">VASİ DEĞİŞTİRME DİLEKÇESİ</w:t>
      </w:r>
    </w:p>
    <w:p>
      <w:pPr>
        <w:spacing w:after="380" w:before="0" w:line="300"/>
        <w:jc w:val="center"/>
      </w:pPr>
      <w:r>
        <w:rPr>
          <w:rFonts w:ascii="Times New Roman" w:cs="Times New Roman" w:eastAsia="Times New Roman" w:hAnsi="Times New Roman"/>
          <w:b w:val="false"/>
          <w:bCs w:val="false"/>
          <w:sz w:val="20"/>
          <w:szCs w:val="20"/>
        </w:rPr>
        <w:t xml:space="preserve">(Vasinin görevden alınması ve yeni vasi atanması talebi)</w:t>
      </w:r>
    </w:p>
    <w:p>
      <w:pPr>
        <w:spacing w:after="340" w:before="0" w:line="300"/>
        <w:jc w:val="center"/>
      </w:pPr>
      <w:r>
        <w:rPr>
          <w:rFonts w:ascii="Times New Roman" w:cs="Times New Roman" w:eastAsia="Times New Roman" w:hAnsi="Times New Roman"/>
          <w:b/>
          <w:bCs/>
          <w:sz w:val="24"/>
          <w:szCs w:val="24"/>
        </w:rPr>
        <w:t xml:space="preserve">… SULH HUKUK MAHKEMESİ HÂKİMLİĞİ'NE</w:t>
      </w:r>
    </w:p>
    <w:p>
      <w:pPr>
        <w:tabs>
          <w:tab w:val="left" w:pos="3900"/>
        </w:tabs>
        <w:spacing w:after="100" w:line="300"/>
        <w:ind w:left="4120" w:hanging="4120"/>
        <w:jc w:val="both"/>
      </w:pPr>
      <w:r>
        <w:rPr>
          <w:rFonts w:ascii="Times New Roman" w:cs="Times New Roman" w:eastAsia="Times New Roman" w:hAnsi="Times New Roman"/>
          <w:b/>
          <w:bCs/>
          <w:sz w:val="24"/>
          <w:szCs w:val="24"/>
        </w:rPr>
        <w:t xml:space="preserve">TALEP EDEN</w:t>
      </w:r>
      <w:r>
        <w:rPr>
          <w:rFonts w:ascii="Times New Roman" w:cs="Times New Roman" w:eastAsia="Times New Roman" w:hAnsi="Times New Roman"/>
          <w:b/>
          <w:bCs/>
          <w:sz w:val="24"/>
          <w:szCs w:val="24"/>
        </w:rPr>
        <w:t xml:space="preserve">	: </w:t>
      </w:r>
      <w:r>
        <w:rPr>
          <w:rFonts w:ascii="Times New Roman" w:cs="Times New Roman" w:eastAsia="Times New Roman" w:hAnsi="Times New Roman"/>
          <w:sz w:val="24"/>
          <w:szCs w:val="24"/>
        </w:rPr>
        <w:t xml:space="preserve">[Ad Soyad], T.C. [00000000000]</w:t>
      </w:r>
    </w:p>
    <w:p>
      <w:pPr>
        <w:tabs>
          <w:tab w:val="left" w:pos="3900"/>
        </w:tabs>
        <w:spacing w:after="100" w:line="300"/>
        <w:ind w:left="4120" w:hanging="4120"/>
        <w:jc w:val="both"/>
      </w:pPr>
      <w:r>
        <w:rPr>
          <w:rFonts w:ascii="Times New Roman" w:cs="Times New Roman" w:eastAsia="Times New Roman" w:hAnsi="Times New Roman"/>
          <w:b/>
          <w:bCs/>
          <w:sz w:val="24"/>
          <w:szCs w:val="24"/>
        </w:rPr>
        <w:t xml:space="preserve">ADRESİ</w:t>
      </w:r>
      <w:r>
        <w:rPr>
          <w:rFonts w:ascii="Times New Roman" w:cs="Times New Roman" w:eastAsia="Times New Roman" w:hAnsi="Times New Roman"/>
          <w:b/>
          <w:bCs/>
          <w:sz w:val="24"/>
          <w:szCs w:val="24"/>
        </w:rPr>
        <w:t xml:space="preserve">	: </w:t>
      </w:r>
      <w:r>
        <w:rPr>
          <w:rFonts w:ascii="Times New Roman" w:cs="Times New Roman" w:eastAsia="Times New Roman" w:hAnsi="Times New Roman"/>
          <w:sz w:val="24"/>
          <w:szCs w:val="24"/>
        </w:rPr>
        <w:t xml:space="preserve">[Açık adres]</w:t>
      </w:r>
    </w:p>
    <w:p>
      <w:pPr>
        <w:tabs>
          <w:tab w:val="left" w:pos="3900"/>
        </w:tabs>
        <w:spacing w:after="100" w:line="300"/>
        <w:ind w:left="4120" w:hanging="4120"/>
        <w:jc w:val="both"/>
      </w:pPr>
      <w:r>
        <w:rPr>
          <w:rFonts w:ascii="Times New Roman" w:cs="Times New Roman" w:eastAsia="Times New Roman" w:hAnsi="Times New Roman"/>
          <w:b/>
          <w:bCs/>
          <w:sz w:val="24"/>
          <w:szCs w:val="24"/>
        </w:rPr>
        <w:t xml:space="preserve">VEKİLİ</w:t>
      </w:r>
      <w:r>
        <w:rPr>
          <w:rFonts w:ascii="Times New Roman" w:cs="Times New Roman" w:eastAsia="Times New Roman" w:hAnsi="Times New Roman"/>
          <w:b/>
          <w:bCs/>
          <w:sz w:val="24"/>
          <w:szCs w:val="24"/>
        </w:rPr>
        <w:t xml:space="preserve">	: </w:t>
      </w:r>
      <w:r>
        <w:rPr>
          <w:rFonts w:ascii="Times New Roman" w:cs="Times New Roman" w:eastAsia="Times New Roman" w:hAnsi="Times New Roman"/>
          <w:sz w:val="24"/>
          <w:szCs w:val="24"/>
        </w:rPr>
        <w:t xml:space="preserve">Av. [Ad Soyad] — [Baro] Barosu, Sicil No: [000000]</w:t>
      </w:r>
    </w:p>
    <w:p>
      <w:pPr>
        <w:tabs>
          <w:tab w:val="left" w:pos="3900"/>
        </w:tabs>
        <w:spacing w:after="100" w:line="300"/>
        <w:ind w:left="4120" w:hanging="4120"/>
        <w:jc w:val="both"/>
      </w:pPr>
      <w:r>
        <w:rPr>
          <w:rFonts w:ascii="Times New Roman" w:cs="Times New Roman" w:eastAsia="Times New Roman" w:hAnsi="Times New Roman"/>
          <w:b/>
          <w:bCs/>
          <w:sz w:val="24"/>
          <w:szCs w:val="24"/>
        </w:rPr>
        <w:t xml:space="preserve">KISITLI</w:t>
      </w:r>
      <w:r>
        <w:rPr>
          <w:rFonts w:ascii="Times New Roman" w:cs="Times New Roman" w:eastAsia="Times New Roman" w:hAnsi="Times New Roman"/>
          <w:b/>
          <w:bCs/>
          <w:sz w:val="24"/>
          <w:szCs w:val="24"/>
        </w:rPr>
        <w:t xml:space="preserve">	: </w:t>
      </w:r>
      <w:r>
        <w:rPr>
          <w:rFonts w:ascii="Times New Roman" w:cs="Times New Roman" w:eastAsia="Times New Roman" w:hAnsi="Times New Roman"/>
          <w:sz w:val="24"/>
          <w:szCs w:val="24"/>
        </w:rPr>
        <w:t xml:space="preserve">[Ad Soyad], T.C. [00000000000]</w:t>
      </w:r>
    </w:p>
    <w:p>
      <w:pPr>
        <w:tabs>
          <w:tab w:val="left" w:pos="3900"/>
        </w:tabs>
        <w:spacing w:after="100" w:line="300"/>
        <w:ind w:left="4120" w:hanging="4120"/>
        <w:jc w:val="both"/>
      </w:pPr>
      <w:r>
        <w:rPr>
          <w:rFonts w:ascii="Times New Roman" w:cs="Times New Roman" w:eastAsia="Times New Roman" w:hAnsi="Times New Roman"/>
          <w:b/>
          <w:bCs/>
          <w:sz w:val="24"/>
          <w:szCs w:val="24"/>
        </w:rPr>
        <w:t xml:space="preserve">MEVCUT VASİ</w:t>
      </w:r>
      <w:r>
        <w:rPr>
          <w:rFonts w:ascii="Times New Roman" w:cs="Times New Roman" w:eastAsia="Times New Roman" w:hAnsi="Times New Roman"/>
          <w:b/>
          <w:bCs/>
          <w:sz w:val="24"/>
          <w:szCs w:val="24"/>
        </w:rPr>
        <w:t xml:space="preserve">	: </w:t>
      </w:r>
      <w:r>
        <w:rPr>
          <w:rFonts w:ascii="Times New Roman" w:cs="Times New Roman" w:eastAsia="Times New Roman" w:hAnsi="Times New Roman"/>
          <w:sz w:val="24"/>
          <w:szCs w:val="24"/>
        </w:rPr>
        <w:t xml:space="preserve">[Ad Soyad], T.C. [00000000000]</w:t>
      </w:r>
    </w:p>
    <w:p>
      <w:pPr>
        <w:tabs>
          <w:tab w:val="left" w:pos="3900"/>
        </w:tabs>
        <w:spacing w:after="100" w:line="300"/>
        <w:ind w:left="4120" w:hanging="4120"/>
        <w:jc w:val="both"/>
      </w:pPr>
      <w:r>
        <w:rPr>
          <w:rFonts w:ascii="Times New Roman" w:cs="Times New Roman" w:eastAsia="Times New Roman" w:hAnsi="Times New Roman"/>
          <w:b/>
          <w:bCs/>
          <w:sz w:val="24"/>
          <w:szCs w:val="24"/>
        </w:rPr>
        <w:t xml:space="preserve">VESAYET DOSYASI</w:t>
      </w:r>
      <w:r>
        <w:rPr>
          <w:rFonts w:ascii="Times New Roman" w:cs="Times New Roman" w:eastAsia="Times New Roman" w:hAnsi="Times New Roman"/>
          <w:b/>
          <w:bCs/>
          <w:sz w:val="24"/>
          <w:szCs w:val="24"/>
        </w:rPr>
        <w:t xml:space="preserve">	: </w:t>
      </w:r>
      <w:r>
        <w:rPr>
          <w:rFonts w:ascii="Times New Roman" w:cs="Times New Roman" w:eastAsia="Times New Roman" w:hAnsi="Times New Roman"/>
          <w:sz w:val="24"/>
          <w:szCs w:val="24"/>
        </w:rPr>
        <w:t xml:space="preserve">Mahkemenizin [0000/0000] Esas, [0000/0000] Karar sayılı dosyası</w:t>
      </w:r>
    </w:p>
    <w:p>
      <w:pPr>
        <w:tabs>
          <w:tab w:val="left" w:pos="3900"/>
        </w:tabs>
        <w:spacing w:after="320" w:line="300"/>
        <w:ind w:left="4120" w:hanging="4120"/>
        <w:jc w:val="both"/>
      </w:pPr>
      <w:r>
        <w:rPr>
          <w:rFonts w:ascii="Times New Roman" w:cs="Times New Roman" w:eastAsia="Times New Roman" w:hAnsi="Times New Roman"/>
          <w:b/>
          <w:bCs/>
          <w:sz w:val="24"/>
          <w:szCs w:val="24"/>
        </w:rPr>
        <w:t xml:space="preserve">KONU</w:t>
      </w:r>
      <w:r>
        <w:rPr>
          <w:rFonts w:ascii="Times New Roman" w:cs="Times New Roman" w:eastAsia="Times New Roman" w:hAnsi="Times New Roman"/>
          <w:b/>
          <w:bCs/>
          <w:sz w:val="24"/>
          <w:szCs w:val="24"/>
        </w:rPr>
        <w:t xml:space="preserve">	: </w:t>
      </w:r>
      <w:r>
        <w:rPr>
          <w:rFonts w:ascii="Times New Roman" w:cs="Times New Roman" w:eastAsia="Times New Roman" w:hAnsi="Times New Roman"/>
          <w:sz w:val="24"/>
          <w:szCs w:val="24"/>
        </w:rPr>
        <w:t xml:space="preserve">Kısıtlı [Ad Soyad] adına atanan vasinin görevden alınarak yerine tarafımın vasi olarak atanması talebidir.</w:t>
      </w:r>
    </w:p>
    <w:p>
      <w:pPr>
        <w:spacing w:after="150" w:before="180" w:line="300"/>
        <w:jc w:val="both"/>
      </w:pPr>
      <w:r>
        <w:rPr>
          <w:rFonts w:ascii="Times New Roman" w:cs="Times New Roman" w:eastAsia="Times New Roman" w:hAnsi="Times New Roman"/>
          <w:b/>
          <w:bCs/>
          <w:sz w:val="24"/>
          <w:szCs w:val="24"/>
        </w:rPr>
        <w:t xml:space="preserve">AÇIKLAMALAR</w:t>
      </w:r>
    </w:p>
    <w:p>
      <w:pPr>
        <w:pStyle w:val="ListParagraph"/>
        <w:numPr>
          <w:ilvl w:val="0"/>
          <w:numId w:val="2"/>
        </w:numPr>
        <w:spacing w:after="120" w:line="300"/>
        <w:jc w:val="both"/>
      </w:pPr>
      <w:r>
        <w:rPr>
          <w:rFonts w:ascii="Times New Roman" w:cs="Times New Roman" w:eastAsia="Times New Roman" w:hAnsi="Times New Roman"/>
          <w:sz w:val="24"/>
          <w:szCs w:val="24"/>
        </w:rPr>
        <w:t xml:space="preserve">Kısıtlı [Ad Soyad], Mahkemenizin [tarih] tarihli kararıyla kısıtlanmış ve kendisine [Ad Soyad] vasi olarak atanmıştır. Karar [tarih] tarihinde kesinleşmiştir. Talep eden, kısıtlının [oğlu / kızı / kardeşi / eşi] sıfatını taşımaktadır.</w:t>
      </w:r>
    </w:p>
    <w:p>
      <w:pPr>
        <w:pStyle w:val="ListParagraph"/>
        <w:numPr>
          <w:ilvl w:val="0"/>
          <w:numId w:val="2"/>
        </w:numPr>
        <w:spacing w:after="120" w:line="300"/>
        <w:jc w:val="both"/>
      </w:pPr>
      <w:r>
        <w:rPr>
          <w:rFonts w:ascii="Times New Roman" w:cs="Times New Roman" w:eastAsia="Times New Roman" w:hAnsi="Times New Roman"/>
          <w:sz w:val="24"/>
          <w:szCs w:val="24"/>
        </w:rPr>
        <w:t xml:space="preserve">Vasi, göreve başladığı tarihten bu yana kısıtlının bakımıyla fiilen ilgilenmemektedir. Kısıtlının barınma, beslenme ve tedavi ihtiyaçları [tarih] tarihinden bu yana tarafımca karşılanmaktadır. Kısıtlı hâlihazırda tarafımın konutunda yaşamaktadır.</w:t>
      </w:r>
    </w:p>
    <w:p>
      <w:pPr>
        <w:pStyle w:val="ListParagraph"/>
        <w:numPr>
          <w:ilvl w:val="0"/>
          <w:numId w:val="2"/>
        </w:numPr>
        <w:spacing w:after="120" w:line="300"/>
        <w:jc w:val="both"/>
      </w:pPr>
      <w:r>
        <w:rPr>
          <w:rFonts w:ascii="Times New Roman" w:cs="Times New Roman" w:eastAsia="Times New Roman" w:hAnsi="Times New Roman"/>
          <w:sz w:val="24"/>
          <w:szCs w:val="24"/>
        </w:rPr>
        <w:t xml:space="preserve">Vasi, kısıtlının malvarlığını yönetirken kısıtlının menfaatine aykırı işlemler yapmıştır. [Somut işlem: kısıtlıya ait taşınmazın izinsiz kiraya verilmesi, banka hesabından yapılan çekimler, emekli maaşının kısıtlı dışında kullanılması]. İşlemlere ilişkin belgeler dilekçe ekinde sunulmuştur.</w:t>
      </w:r>
    </w:p>
    <w:p>
      <w:pPr>
        <w:pStyle w:val="ListParagraph"/>
        <w:numPr>
          <w:ilvl w:val="0"/>
          <w:numId w:val="2"/>
        </w:numPr>
        <w:spacing w:after="120" w:line="300"/>
        <w:jc w:val="both"/>
      </w:pPr>
      <w:r>
        <w:rPr>
          <w:rFonts w:ascii="Times New Roman" w:cs="Times New Roman" w:eastAsia="Times New Roman" w:hAnsi="Times New Roman"/>
          <w:sz w:val="24"/>
          <w:szCs w:val="24"/>
        </w:rPr>
        <w:t xml:space="preserve">Vasi, kanunen yükümlü olduğu hesap raporunu mahkemeye sunmamıştır. Vesayet dosyasının incelenmesiyle durum tespit edilecektir.</w:t>
      </w:r>
    </w:p>
    <w:p>
      <w:pPr>
        <w:pStyle w:val="ListParagraph"/>
        <w:numPr>
          <w:ilvl w:val="0"/>
          <w:numId w:val="2"/>
        </w:numPr>
        <w:spacing w:after="120" w:line="300"/>
        <w:jc w:val="both"/>
      </w:pPr>
      <w:r>
        <w:rPr>
          <w:rFonts w:ascii="Times New Roman" w:cs="Times New Roman" w:eastAsia="Times New Roman" w:hAnsi="Times New Roman"/>
          <w:sz w:val="24"/>
          <w:szCs w:val="24"/>
        </w:rPr>
        <w:t xml:space="preserve">Vasi, kısıtlının diğer yakınlarıyla görüşmesini engellemektedir. Aile bireylerinin kısıtlıyı ziyaret talepleri karşılıksız bırakılmakta, telefon görüşmelerine izin verilmemektedir. Tanık beyanlarıyla durum ortaya konulacaktır.</w:t>
      </w:r>
    </w:p>
    <w:p>
      <w:pPr>
        <w:pStyle w:val="ListParagraph"/>
        <w:numPr>
          <w:ilvl w:val="0"/>
          <w:numId w:val="2"/>
        </w:numPr>
        <w:spacing w:after="120" w:line="300"/>
        <w:jc w:val="both"/>
      </w:pPr>
      <w:r>
        <w:rPr>
          <w:rFonts w:ascii="Times New Roman" w:cs="Times New Roman" w:eastAsia="Times New Roman" w:hAnsi="Times New Roman"/>
          <w:sz w:val="24"/>
          <w:szCs w:val="24"/>
        </w:rPr>
        <w:t xml:space="preserve">Vasi, görevini ağır şekilde savsaklamış ve güveni sarsıcı davranışlarda bulunmuştur. Türk Medeni Kanunu, sayılan hâllerde vasinin vesayet makamınca görevden alınacağını düzenlemektedir (TMK m.483). Vasinin kusuru bulunmasa dahi yetersizliği sebebiyle kısıtlının menfaatleri tehlikeye düşmüşse görevden alma kararı verilir.</w:t>
      </w:r>
    </w:p>
    <w:p>
      <w:pPr>
        <w:pStyle w:val="ListParagraph"/>
        <w:numPr>
          <w:ilvl w:val="0"/>
          <w:numId w:val="2"/>
        </w:numPr>
        <w:spacing w:after="120" w:line="300"/>
        <w:jc w:val="both"/>
      </w:pPr>
      <w:r>
        <w:rPr>
          <w:rFonts w:ascii="Times New Roman" w:cs="Times New Roman" w:eastAsia="Times New Roman" w:hAnsi="Times New Roman"/>
          <w:sz w:val="24"/>
          <w:szCs w:val="24"/>
        </w:rPr>
        <w:t xml:space="preserve">Talep eden, vasiliğe engel hâl taşımamaktadır. Adli sicil kaydı dilekçe ekindedir. Kısıtlının bakımını fiilen yürüttüğü ve aynı konutta yaşadığı dikkate alındığında yeni vasi olarak atanması kısıtlının yararınadır.</w:t>
      </w:r>
    </w:p>
    <w:p>
      <w:pPr>
        <w:pStyle w:val="ListParagraph"/>
        <w:numPr>
          <w:ilvl w:val="0"/>
          <w:numId w:val="2"/>
        </w:numPr>
        <w:spacing w:after="120" w:line="300"/>
        <w:jc w:val="both"/>
      </w:pPr>
      <w:r>
        <w:rPr>
          <w:rFonts w:ascii="Times New Roman" w:cs="Times New Roman" w:eastAsia="Times New Roman" w:hAnsi="Times New Roman"/>
          <w:sz w:val="24"/>
          <w:szCs w:val="24"/>
        </w:rPr>
        <w:t xml:space="preserve">Kısıtlının menfaatinin korunması amacıyla, yargılama sürerken mevcut vasinin yetkilerinin geçici olarak sınırlandırılmasına ve kısıtlıya ait banka hesapları ile taşınmazlar üzerine tedbir konulmasına karar verilmesi gerekmektedir.</w:t>
      </w:r>
    </w:p>
    <w:p>
      <w:pPr>
        <w:spacing w:after="110" w:before="180" w:line="300"/>
        <w:jc w:val="both"/>
      </w:pPr>
      <w:r>
        <w:rPr>
          <w:rFonts w:ascii="Times New Roman" w:cs="Times New Roman" w:eastAsia="Times New Roman" w:hAnsi="Times New Roman"/>
          <w:b/>
          <w:bCs/>
          <w:sz w:val="24"/>
          <w:szCs w:val="24"/>
        </w:rPr>
        <w:t xml:space="preserve">HUKUKİ NEDENLER</w:t>
      </w:r>
    </w:p>
    <w:p>
      <w:pPr>
        <w:spacing w:after="150" w:before="0" w:line="300"/>
        <w:jc w:val="both"/>
      </w:pPr>
      <w:r>
        <w:rPr>
          <w:rFonts w:ascii="Times New Roman" w:cs="Times New Roman" w:eastAsia="Times New Roman" w:hAnsi="Times New Roman"/>
          <w:b w:val="false"/>
          <w:bCs w:val="false"/>
          <w:sz w:val="24"/>
          <w:szCs w:val="24"/>
        </w:rPr>
        <w:t xml:space="preserve">Türk Medeni Kanunu'nun vesayete ilişkin hükümleri, Hukuk Muhakemeleri Kanunu ve Türk Medeni Kanununun Velayet, Vesayet ve Miras Hükümlerinin Uygulanmasına İlişkin Tüzük.</w:t>
      </w:r>
    </w:p>
    <w:p>
      <w:pPr>
        <w:spacing w:after="110" w:before="140" w:line="300"/>
        <w:jc w:val="both"/>
      </w:pPr>
      <w:r>
        <w:rPr>
          <w:rFonts w:ascii="Times New Roman" w:cs="Times New Roman" w:eastAsia="Times New Roman" w:hAnsi="Times New Roman"/>
          <w:b/>
          <w:bCs/>
          <w:sz w:val="24"/>
          <w:szCs w:val="24"/>
        </w:rPr>
        <w:t xml:space="preserve">DELİLLER</w:t>
      </w:r>
    </w:p>
    <w:p>
      <w:pPr>
        <w:spacing w:after="150" w:before="0" w:line="300"/>
        <w:jc w:val="both"/>
      </w:pPr>
      <w:r>
        <w:rPr>
          <w:rFonts w:ascii="Times New Roman" w:cs="Times New Roman" w:eastAsia="Times New Roman" w:hAnsi="Times New Roman"/>
          <w:b w:val="false"/>
          <w:bCs w:val="false"/>
          <w:sz w:val="24"/>
          <w:szCs w:val="24"/>
        </w:rPr>
        <w:t xml:space="preserve">Mahkemenizin [0000/0000] Esas sayılı vesayet dosyası, nüfus kayıt örneği, kısıtlıya ait banka hesap hareketleri, tapu kayıtları, sağlık ve tedavi kayıtları, ikamet bilgileri, tanık beyanları ve her türlü yasal delil. Tanıklar: [Ad Soyad — adres], [Ad Soyad — adres].</w:t>
      </w:r>
    </w:p>
    <w:p>
      <w:pPr>
        <w:spacing w:after="150" w:before="180" w:line="300"/>
        <w:jc w:val="both"/>
      </w:pPr>
      <w:r>
        <w:rPr>
          <w:rFonts w:ascii="Times New Roman" w:cs="Times New Roman" w:eastAsia="Times New Roman" w:hAnsi="Times New Roman"/>
          <w:b/>
          <w:bCs/>
          <w:sz w:val="24"/>
          <w:szCs w:val="24"/>
        </w:rPr>
        <w:t xml:space="preserve">SONUÇ VE İSTEM</w:t>
      </w:r>
    </w:p>
    <w:p>
      <w:pPr>
        <w:spacing w:after="150" w:before="0" w:line="300"/>
        <w:jc w:val="both"/>
      </w:pPr>
      <w:r>
        <w:rPr>
          <w:rFonts w:ascii="Times New Roman" w:cs="Times New Roman" w:eastAsia="Times New Roman" w:hAnsi="Times New Roman"/>
          <w:b w:val="false"/>
          <w:bCs w:val="false"/>
          <w:sz w:val="24"/>
          <w:szCs w:val="24"/>
        </w:rPr>
        <w:t xml:space="preserve">Yukarıda açıklanan nedenlerle;</w:t>
      </w:r>
    </w:p>
    <w:p>
      <w:pPr>
        <w:pStyle w:val="ListParagraph"/>
        <w:numPr>
          <w:ilvl w:val="0"/>
          <w:numId w:val="3"/>
        </w:numPr>
        <w:spacing w:after="120" w:line="300"/>
        <w:jc w:val="both"/>
      </w:pPr>
      <w:r>
        <w:rPr>
          <w:rFonts w:ascii="Times New Roman" w:cs="Times New Roman" w:eastAsia="Times New Roman" w:hAnsi="Times New Roman"/>
          <w:sz w:val="24"/>
          <w:szCs w:val="24"/>
        </w:rPr>
        <w:t xml:space="preserve">Kısıtlı [Ad Soyad] adına atanmış bulunan vasi [Ad Soyad]'ın görevden alınmasına,</w:t>
      </w:r>
    </w:p>
    <w:p>
      <w:pPr>
        <w:pStyle w:val="ListParagraph"/>
        <w:numPr>
          <w:ilvl w:val="0"/>
          <w:numId w:val="3"/>
        </w:numPr>
        <w:spacing w:after="120" w:line="300"/>
        <w:jc w:val="both"/>
      </w:pPr>
      <w:r>
        <w:rPr>
          <w:rFonts w:ascii="Times New Roman" w:cs="Times New Roman" w:eastAsia="Times New Roman" w:hAnsi="Times New Roman"/>
          <w:sz w:val="24"/>
          <w:szCs w:val="24"/>
        </w:rPr>
        <w:t xml:space="preserve">Yerine talep eden [Ad Soyad]'ın vasi olarak atanmasına,</w:t>
      </w:r>
    </w:p>
    <w:p>
      <w:pPr>
        <w:pStyle w:val="ListParagraph"/>
        <w:numPr>
          <w:ilvl w:val="0"/>
          <w:numId w:val="3"/>
        </w:numPr>
        <w:spacing w:after="120" w:line="300"/>
        <w:jc w:val="both"/>
      </w:pPr>
      <w:r>
        <w:rPr>
          <w:rFonts w:ascii="Times New Roman" w:cs="Times New Roman" w:eastAsia="Times New Roman" w:hAnsi="Times New Roman"/>
          <w:sz w:val="24"/>
          <w:szCs w:val="24"/>
        </w:rPr>
        <w:t xml:space="preserve">Yargılama sürerken kısıtlıya ait banka hesapları ve taşınmazlar üzerine tedbir konulmasına,</w:t>
      </w:r>
    </w:p>
    <w:p>
      <w:pPr>
        <w:pStyle w:val="ListParagraph"/>
        <w:numPr>
          <w:ilvl w:val="0"/>
          <w:numId w:val="3"/>
        </w:numPr>
        <w:spacing w:after="120" w:line="300"/>
        <w:jc w:val="both"/>
      </w:pPr>
      <w:r>
        <w:rPr>
          <w:rFonts w:ascii="Times New Roman" w:cs="Times New Roman" w:eastAsia="Times New Roman" w:hAnsi="Times New Roman"/>
          <w:sz w:val="24"/>
          <w:szCs w:val="24"/>
        </w:rPr>
        <w:t xml:space="preserve">Görevden alınan vasiden kesin hesap ve son raporun istenmesine,</w:t>
      </w:r>
    </w:p>
    <w:p>
      <w:pPr>
        <w:pStyle w:val="ListParagraph"/>
        <w:numPr>
          <w:ilvl w:val="0"/>
          <w:numId w:val="3"/>
        </w:numPr>
        <w:spacing w:after="120" w:line="300"/>
        <w:jc w:val="both"/>
      </w:pPr>
      <w:r>
        <w:rPr>
          <w:rFonts w:ascii="Times New Roman" w:cs="Times New Roman" w:eastAsia="Times New Roman" w:hAnsi="Times New Roman"/>
          <w:sz w:val="24"/>
          <w:szCs w:val="24"/>
        </w:rPr>
        <w:t xml:space="preserve">Yargılama giderleri ile vekâlet ücretinin karşı tarafa yükletilmesine,</w:t>
      </w:r>
    </w:p>
    <w:p>
      <w:pPr>
        <w:spacing w:after="380" w:before="150" w:line="300"/>
        <w:jc w:val="both"/>
      </w:pPr>
      <w:r>
        <w:rPr>
          <w:rFonts w:ascii="Times New Roman" w:cs="Times New Roman" w:eastAsia="Times New Roman" w:hAnsi="Times New Roman"/>
          <w:b w:val="false"/>
          <w:bCs w:val="false"/>
          <w:sz w:val="24"/>
          <w:szCs w:val="24"/>
        </w:rPr>
        <w:t xml:space="preserve">karar verilmesini saygılarımla arz ve talep ederim. [Tarih]</w:t>
      </w:r>
    </w:p>
    <w:p>
      <w:pPr>
        <w:spacing w:after="60" w:line="300"/>
        <w:jc w:val="right"/>
      </w:pPr>
      <w:r>
        <w:rPr>
          <w:rFonts w:ascii="Times New Roman" w:cs="Times New Roman" w:eastAsia="Times New Roman" w:hAnsi="Times New Roman"/>
          <w:b/>
          <w:bCs/>
          <w:sz w:val="24"/>
          <w:szCs w:val="24"/>
        </w:rPr>
        <w:t xml:space="preserve">Talep Eden / Vekili</w:t>
      </w:r>
    </w:p>
    <w:p>
      <w:pPr>
        <w:spacing w:after="60" w:line="300"/>
        <w:jc w:val="right"/>
      </w:pPr>
      <w:r>
        <w:rPr>
          <w:rFonts w:ascii="Times New Roman" w:cs="Times New Roman" w:eastAsia="Times New Roman" w:hAnsi="Times New Roman"/>
          <w:sz w:val="24"/>
          <w:szCs w:val="24"/>
        </w:rPr>
        <w:t xml:space="preserve">[Ad Soyad]</w:t>
      </w:r>
    </w:p>
    <w:p>
      <w:pPr>
        <w:spacing w:after="300" w:line="300"/>
        <w:jc w:val="right"/>
      </w:pPr>
      <w:r>
        <w:rPr>
          <w:rFonts w:ascii="Times New Roman" w:cs="Times New Roman" w:eastAsia="Times New Roman" w:hAnsi="Times New Roman"/>
          <w:sz w:val="24"/>
          <w:szCs w:val="24"/>
        </w:rPr>
        <w:t xml:space="preserve">İmza</w:t>
      </w:r>
    </w:p>
    <w:p>
      <w:pPr>
        <w:spacing w:after="90" w:before="0" w:line="300"/>
        <w:jc w:val="both"/>
      </w:pPr>
      <w:r>
        <w:rPr>
          <w:rFonts w:ascii="Times New Roman" w:cs="Times New Roman" w:eastAsia="Times New Roman" w:hAnsi="Times New Roman"/>
          <w:b/>
          <w:bCs/>
          <w:sz w:val="24"/>
          <w:szCs w:val="24"/>
        </w:rPr>
        <w:t xml:space="preserve">EKLER</w:t>
      </w:r>
    </w:p>
    <w:p>
      <w:pPr>
        <w:spacing w:after="40" w:before="0" w:line="300"/>
        <w:jc w:val="left"/>
      </w:pPr>
      <w:r>
        <w:rPr>
          <w:rFonts w:ascii="Times New Roman" w:cs="Times New Roman" w:eastAsia="Times New Roman" w:hAnsi="Times New Roman"/>
          <w:b w:val="false"/>
          <w:bCs w:val="false"/>
          <w:sz w:val="24"/>
          <w:szCs w:val="24"/>
        </w:rPr>
        <w:t xml:space="preserve">1- Nüfus kayıt örneği.</w:t>
      </w:r>
    </w:p>
    <w:p>
      <w:pPr>
        <w:spacing w:after="40" w:before="0" w:line="300"/>
        <w:jc w:val="left"/>
      </w:pPr>
      <w:r>
        <w:rPr>
          <w:rFonts w:ascii="Times New Roman" w:cs="Times New Roman" w:eastAsia="Times New Roman" w:hAnsi="Times New Roman"/>
          <w:b w:val="false"/>
          <w:bCs w:val="false"/>
          <w:sz w:val="24"/>
          <w:szCs w:val="24"/>
        </w:rPr>
        <w:t xml:space="preserve">2- Adli sicil kaydı.</w:t>
      </w:r>
    </w:p>
    <w:p>
      <w:pPr>
        <w:spacing w:after="40" w:before="0" w:line="300"/>
        <w:jc w:val="left"/>
      </w:pPr>
      <w:r>
        <w:rPr>
          <w:rFonts w:ascii="Times New Roman" w:cs="Times New Roman" w:eastAsia="Times New Roman" w:hAnsi="Times New Roman"/>
          <w:b w:val="false"/>
          <w:bCs w:val="false"/>
          <w:sz w:val="24"/>
          <w:szCs w:val="24"/>
        </w:rPr>
        <w:t xml:space="preserve">3- Kısıtlıya ait banka hesap dökümleri.</w:t>
      </w:r>
    </w:p>
    <w:p>
      <w:pPr>
        <w:spacing w:after="40" w:before="0" w:line="300"/>
        <w:jc w:val="left"/>
      </w:pPr>
      <w:r>
        <w:rPr>
          <w:rFonts w:ascii="Times New Roman" w:cs="Times New Roman" w:eastAsia="Times New Roman" w:hAnsi="Times New Roman"/>
          <w:b w:val="false"/>
          <w:bCs w:val="false"/>
          <w:sz w:val="24"/>
          <w:szCs w:val="24"/>
        </w:rPr>
        <w:t xml:space="preserve">4- Tapu kayıt örnekleri.</w:t>
      </w:r>
    </w:p>
    <w:p>
      <w:pPr>
        <w:spacing w:after="40" w:before="0" w:line="300"/>
        <w:jc w:val="left"/>
      </w:pPr>
      <w:r>
        <w:rPr>
          <w:rFonts w:ascii="Times New Roman" w:cs="Times New Roman" w:eastAsia="Times New Roman" w:hAnsi="Times New Roman"/>
          <w:b w:val="false"/>
          <w:bCs w:val="false"/>
          <w:sz w:val="24"/>
          <w:szCs w:val="24"/>
        </w:rPr>
        <w:t xml:space="preserve">5- Sağlık ve tedavi kayıtları.</w:t>
      </w:r>
    </w:p>
    <w:p>
      <w:pPr>
        <w:spacing w:after="40" w:before="0" w:line="300"/>
        <w:jc w:val="left"/>
      </w:pPr>
      <w:r>
        <w:rPr>
          <w:rFonts w:ascii="Times New Roman" w:cs="Times New Roman" w:eastAsia="Times New Roman" w:hAnsi="Times New Roman"/>
          <w:b w:val="false"/>
          <w:bCs w:val="false"/>
          <w:sz w:val="24"/>
          <w:szCs w:val="24"/>
        </w:rPr>
        <w:t xml:space="preserve">6- Tanık listesi.</w:t>
      </w:r>
    </w:p>
    <w:p>
      <w:pPr>
        <w:spacing w:after="40" w:before="0" w:line="300"/>
        <w:jc w:val="left"/>
      </w:pPr>
      <w:r>
        <w:rPr>
          <w:rFonts w:ascii="Times New Roman" w:cs="Times New Roman" w:eastAsia="Times New Roman" w:hAnsi="Times New Roman"/>
          <w:b w:val="false"/>
          <w:bCs w:val="false"/>
          <w:sz w:val="24"/>
          <w:szCs w:val="24"/>
        </w:rPr>
        <w:t xml:space="preserve">7- Vekâletname örneği.</w:t>
      </w:r>
    </w:p>
    <w:sectPr>
      <w:footerReference w:type="default" r:id="rId7"/>
      <w:pgSz w:w="11906" w:h="16838" w:orient="portrait"/>
      <w:pgMar w:top="1440" w:right="1584" w:bottom="1440" w:left="158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999999" w:sz="6" w:space="6"/>
      </w:pBdr>
      <w:spacing w:after="60"/>
    </w:pPr>
    <w:r>
      <w:rPr>
        <w:rFonts w:ascii="Times New Roman" w:cs="Times New Roman" w:eastAsia="Times New Roman" w:hAnsi="Times New Roman"/>
        <w:sz w:val="2"/>
        <w:szCs w:val="2"/>
      </w:rPr>
      <w:t xml:space="preserve"/>
    </w:r>
  </w:p>
  <w:p>
    <w:pPr>
      <w:jc w:val="center"/>
    </w:pPr>
    <w:r>
      <w:rPr>
        <w:rFonts w:ascii="Times New Roman" w:cs="Times New Roman" w:eastAsia="Times New Roman" w:hAnsi="Times New Roman"/>
        <w:color w:val="444444"/>
        <w:sz w:val="18"/>
        <w:szCs w:val="18"/>
      </w:rPr>
      <w:t xml:space="preserve">Çözüm Hukuk Bürosu | </w:t>
    </w:r>
    <w:hyperlink w:history="1" r:id="rId8zgtrotwdjs8k8koygmkd">
      <w:r>
        <w:rPr>
          <w:rFonts w:ascii="Times New Roman" w:cs="Times New Roman" w:eastAsia="Times New Roman" w:hAnsi="Times New Roman"/>
          <w:color w:val="444444"/>
          <w:sz w:val="18"/>
          <w:szCs w:val="18"/>
          <w:u w:val="single"/>
        </w:rPr>
        <w:t xml:space="preserve">www.cozumavukatlik.com.tr</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left"/>
      <w:pPr>
        <w:ind w:left="480" w:hanging="360"/>
      </w:pPr>
    </w:lvl>
  </w:abstractNum>
  <w:abstractNum w:abstractNumId="3" w15:restartNumberingAfterBreak="0">
    <w:multiLevelType w:val="hybridMultilevel"/>
    <w:lvl w:ilvl="0" w15:tentative="1">
      <w:start w:val="1"/>
      <w:numFmt w:val="decimal"/>
      <w:lvlText w:val="%1."/>
      <w:lvlJc w:val="left"/>
      <w:pPr>
        <w:ind w:left="480" w:hanging="36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Relationship Id="rId8zgtrotwdjs8k8koygmkd" Type="http://schemas.openxmlformats.org/officeDocument/2006/relationships/hyperlink" Target="https://www.cozumavukatlik.com.tr" TargetMode="External"/></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2026-08-10T15:01:11.981Z</dcterms:created>
  <dcterms:modified xsi:type="dcterms:W3CDTF">2026-08-10T15:01:11.996Z</dcterms:modified>
</cp:coreProperties>
</file>

<file path=docProps/custom.xml><?xml version="1.0" encoding="utf-8"?>
<Properties xmlns="http://schemas.openxmlformats.org/officeDocument/2006/custom-properties" xmlns:vt="http://schemas.openxmlformats.org/officeDocument/2006/docPropsVTypes"/>
</file>